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C3780">
        <w:rPr>
          <w:b/>
          <w:bCs/>
          <w:color w:val="000000"/>
          <w:sz w:val="28"/>
          <w:szCs w:val="28"/>
        </w:rPr>
        <w:t>ПАМЯТКА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товозращател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80" w:rsidRDefault="001C3780" w:rsidP="001C378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780">
        <w:rPr>
          <w:b/>
          <w:bCs/>
          <w:color w:val="000000"/>
          <w:sz w:val="28"/>
          <w:szCs w:val="28"/>
        </w:rPr>
        <w:t>«</w:t>
      </w:r>
      <w:bookmarkStart w:id="0" w:name="_GoBack"/>
      <w:r w:rsidRPr="001C3780">
        <w:rPr>
          <w:b/>
          <w:bCs/>
          <w:color w:val="000000"/>
          <w:sz w:val="28"/>
          <w:szCs w:val="28"/>
        </w:rPr>
        <w:t>Значение светоотражающих знаков для безопасности детей</w:t>
      </w:r>
      <w:bookmarkEnd w:id="0"/>
      <w:r w:rsidRPr="001C3780">
        <w:rPr>
          <w:b/>
          <w:bCs/>
          <w:color w:val="000000"/>
          <w:sz w:val="28"/>
          <w:szCs w:val="28"/>
        </w:rPr>
        <w:t>»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</w:rPr>
        <w:t>Уважаемые родители!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</w:rPr>
        <w:lastRenderedPageBreak/>
        <w:t>Светоотражающие элементы имеют важное значение для любого ребенка. Не зависимо от того идет ли ребенок пешком, едет на велосипеде, скутере, скейтборде или другом транспорте – он должен всегда носить светоотражающие элементы. Отражатели должны быть не только на одежде, но и на транспорте ребенка.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</w:rPr>
        <w:t>Современные европейские производители детской одежды отшивают продукцию со светоотражающими элементами. Как правило, это весенняя, осенняя и зимняя одежда и обувь. Но что же делать летом? Для одежды, не имеющей таких элементов, существует огромное количество различных флуоресцентных наклеек, значков, брелков, декоративных лент и прочих атрибутов безопасности на дороге.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</w:rPr>
        <w:t>Светоотражатели должны быть наклеены на одежду как спереди, так и сзади, это же касается и транспорта ребенка.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C3780">
        <w:rPr>
          <w:color w:val="000000"/>
          <w:sz w:val="28"/>
          <w:szCs w:val="28"/>
        </w:rPr>
        <w:t>Фликер</w:t>
      </w:r>
      <w:proofErr w:type="spellEnd"/>
      <w:r w:rsidRPr="001C3780">
        <w:rPr>
          <w:color w:val="000000"/>
          <w:sz w:val="28"/>
          <w:szCs w:val="28"/>
        </w:rPr>
        <w:t xml:space="preserve"> (</w:t>
      </w:r>
      <w:proofErr w:type="spellStart"/>
      <w:r w:rsidRPr="001C3780">
        <w:rPr>
          <w:color w:val="000000"/>
          <w:sz w:val="28"/>
          <w:szCs w:val="28"/>
        </w:rPr>
        <w:t>световозвращатель</w:t>
      </w:r>
      <w:proofErr w:type="spellEnd"/>
      <w:r w:rsidRPr="001C3780">
        <w:rPr>
          <w:color w:val="000000"/>
          <w:sz w:val="28"/>
          <w:szCs w:val="28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1C3780">
        <w:rPr>
          <w:color w:val="000000"/>
          <w:sz w:val="28"/>
          <w:szCs w:val="28"/>
        </w:rPr>
        <w:t>световозвращатель</w:t>
      </w:r>
      <w:proofErr w:type="spellEnd"/>
      <w:r w:rsidRPr="001C3780">
        <w:rPr>
          <w:color w:val="000000"/>
          <w:sz w:val="28"/>
          <w:szCs w:val="28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</w:t>
      </w:r>
      <w:proofErr w:type="spellStart"/>
      <w:r w:rsidRPr="001C3780">
        <w:rPr>
          <w:color w:val="000000"/>
          <w:sz w:val="28"/>
          <w:szCs w:val="28"/>
        </w:rPr>
        <w:t>Фликер</w:t>
      </w:r>
      <w:proofErr w:type="spellEnd"/>
      <w:r w:rsidRPr="001C3780">
        <w:rPr>
          <w:color w:val="000000"/>
          <w:sz w:val="28"/>
          <w:szCs w:val="28"/>
        </w:rPr>
        <w:t xml:space="preserve"> не боится ни влаги, ни мороза – носить его можно в любую погоду.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1C3780">
        <w:rPr>
          <w:color w:val="000000"/>
          <w:sz w:val="28"/>
          <w:szCs w:val="28"/>
        </w:rPr>
        <w:t>световозвращатели</w:t>
      </w:r>
      <w:proofErr w:type="spellEnd"/>
      <w:r w:rsidRPr="001C3780">
        <w:rPr>
          <w:color w:val="000000"/>
          <w:sz w:val="28"/>
          <w:szCs w:val="28"/>
        </w:rPr>
        <w:t xml:space="preserve"> увеличивает эту цифру до 130-240 метров!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1C3780">
        <w:rPr>
          <w:color w:val="000000"/>
          <w:sz w:val="28"/>
          <w:szCs w:val="28"/>
        </w:rPr>
        <w:t>фликер</w:t>
      </w:r>
      <w:proofErr w:type="spellEnd"/>
      <w:r w:rsidRPr="001C3780">
        <w:rPr>
          <w:color w:val="000000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</w:rPr>
        <w:t xml:space="preserve"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1C3780">
        <w:rPr>
          <w:color w:val="000000"/>
          <w:sz w:val="28"/>
          <w:szCs w:val="28"/>
        </w:rPr>
        <w:t>световозвращатели</w:t>
      </w:r>
      <w:proofErr w:type="spellEnd"/>
      <w:r w:rsidRPr="001C3780">
        <w:rPr>
          <w:color w:val="000000"/>
          <w:sz w:val="28"/>
          <w:szCs w:val="28"/>
        </w:rPr>
        <w:t xml:space="preserve"> со значительно большего расстояния.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</w:rPr>
        <w:t xml:space="preserve">Но полагаться только лишь на </w:t>
      </w:r>
      <w:proofErr w:type="spellStart"/>
      <w:r w:rsidRPr="001C3780">
        <w:rPr>
          <w:color w:val="000000"/>
          <w:sz w:val="28"/>
          <w:szCs w:val="28"/>
        </w:rPr>
        <w:t>фликеры</w:t>
      </w:r>
      <w:proofErr w:type="spellEnd"/>
      <w:r w:rsidRPr="001C3780">
        <w:rPr>
          <w:color w:val="000000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  <w:u w:val="single"/>
        </w:rPr>
        <w:t>Наглядный пример родителей – лучший урок для ребенка!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C3780">
        <w:rPr>
          <w:color w:val="000000"/>
          <w:sz w:val="28"/>
          <w:szCs w:val="28"/>
        </w:rPr>
        <w:lastRenderedPageBreak/>
        <w:t xml:space="preserve">Чем больше </w:t>
      </w:r>
      <w:proofErr w:type="spellStart"/>
      <w:r w:rsidRPr="001C3780">
        <w:rPr>
          <w:color w:val="000000"/>
          <w:sz w:val="28"/>
          <w:szCs w:val="28"/>
        </w:rPr>
        <w:t>световозвращателей</w:t>
      </w:r>
      <w:proofErr w:type="spellEnd"/>
      <w:r w:rsidRPr="001C3780">
        <w:rPr>
          <w:color w:val="000000"/>
          <w:sz w:val="28"/>
          <w:szCs w:val="28"/>
        </w:rPr>
        <w:t xml:space="preserve"> на одежде и вещах будет у вас и ваших детей, тем заметнее вы для водителей, и тем меньше вероятность несчастного случая.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780">
        <w:rPr>
          <w:b/>
          <w:bCs/>
          <w:color w:val="FF0000"/>
          <w:sz w:val="28"/>
          <w:szCs w:val="28"/>
        </w:rPr>
        <w:t>БЕЗОПАСНОСТЬ ДЕТЕЙ – ОБЯЗАННОСТЬ ВЗРОСЛЫХ!</w:t>
      </w: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780" w:rsidRPr="001C3780" w:rsidRDefault="001C3780" w:rsidP="001C378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780">
        <w:rPr>
          <w:b/>
          <w:bCs/>
          <w:color w:val="FF0000"/>
          <w:sz w:val="28"/>
          <w:szCs w:val="28"/>
        </w:rPr>
        <w:t>СВЕТООТРАЖАТЕЛИ СОХРАНЯТ ЖИЗНЬ!</w:t>
      </w:r>
    </w:p>
    <w:p w:rsidR="00206C3F" w:rsidRDefault="00206C3F"/>
    <w:sectPr w:rsidR="0020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80"/>
    <w:rsid w:val="001C3780"/>
    <w:rsid w:val="002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F7A7"/>
  <w15:chartTrackingRefBased/>
  <w15:docId w15:val="{D45D84A4-B5F2-4646-99C5-D796A59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2021-07-02T13:09:00Z</dcterms:created>
  <dcterms:modified xsi:type="dcterms:W3CDTF">2021-07-02T13:10:00Z</dcterms:modified>
</cp:coreProperties>
</file>